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37" w:rsidRPr="00860A37" w:rsidRDefault="00860A37" w:rsidP="00860A37">
      <w:pPr>
        <w:spacing w:after="24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Ogłoszenie nr 524126-N-2020 z dnia 2020-03-16 r. </w:t>
      </w:r>
    </w:p>
    <w:p w:rsidR="00860A37" w:rsidRPr="00860A37" w:rsidRDefault="00860A37" w:rsidP="00860A37">
      <w:pPr>
        <w:spacing w:after="0" w:line="240" w:lineRule="auto"/>
        <w:jc w:val="center"/>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Wydział Mechaniczny Energetyki i Lotnictwa Politechniki Warszawskiej: Budowa budynku wraz z nadzorem inwestorskim na potrzeby realizacji projektu „Terenowy poligon doświadczalno-wdrożeniowy w powiecie przasnyskim” RPMA.01.01.00-14-9875/17”dla Instytutu Techniki Lotniczej i Mechaniki Stosowanej Politechniki Warszawskiej</w:t>
      </w:r>
      <w:r w:rsidRPr="00860A37">
        <w:rPr>
          <w:rFonts w:ascii="Times New Roman" w:eastAsia="Times New Roman" w:hAnsi="Times New Roman" w:cs="Times New Roman"/>
          <w:sz w:val="24"/>
          <w:szCs w:val="24"/>
          <w:lang w:eastAsia="pl-PL"/>
        </w:rPr>
        <w:br/>
        <w:t xml:space="preserve">OGŁOSZENIE O ZAMÓWIENIU - Roboty budowlane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Zamieszczanie ogłoszenia:</w:t>
      </w:r>
      <w:r w:rsidRPr="00860A37">
        <w:rPr>
          <w:rFonts w:ascii="Times New Roman" w:eastAsia="Times New Roman" w:hAnsi="Times New Roman" w:cs="Times New Roman"/>
          <w:sz w:val="24"/>
          <w:szCs w:val="24"/>
          <w:lang w:eastAsia="pl-PL"/>
        </w:rPr>
        <w:t xml:space="preserve"> Zamieszczanie obowiązkowe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Ogłoszenie dotyczy:</w:t>
      </w:r>
      <w:r w:rsidRPr="00860A37">
        <w:rPr>
          <w:rFonts w:ascii="Times New Roman" w:eastAsia="Times New Roman" w:hAnsi="Times New Roman" w:cs="Times New Roman"/>
          <w:sz w:val="24"/>
          <w:szCs w:val="24"/>
          <w:lang w:eastAsia="pl-PL"/>
        </w:rPr>
        <w:t xml:space="preserve"> Zamówienia publicznego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Tak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Nazwa projektu lub programu</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Projekt „Terenowy poligon doświadczalno-wdrożeniowy w powiecie przasnyskim” RPMA.01.01.00-14-9875/17”dla Instytutu Techniki Lotniczej i Mechaniki Stosowanej Wydziału Mechanicznego Energetyki i Lotnictwa Politechniki Warszawskiej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u w:val="single"/>
          <w:lang w:eastAsia="pl-PL"/>
        </w:rPr>
        <w:t>SEKCJA I: ZAMAWIAJĄCY</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Postępowanie przeprowadza centralny zamawiający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Informacje na temat podmiotu któremu zamawiający powierzył/powierzyli prowadzenie postępowania:</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Postępowanie jest przeprowadzane wspólnie przez zamawiających</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Informacje dodatkowe:</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lastRenderedPageBreak/>
        <w:t xml:space="preserve">I. 1) NAZWA I ADRES: </w:t>
      </w:r>
      <w:r w:rsidRPr="00860A37">
        <w:rPr>
          <w:rFonts w:ascii="Times New Roman" w:eastAsia="Times New Roman" w:hAnsi="Times New Roman" w:cs="Times New Roman"/>
          <w:sz w:val="24"/>
          <w:szCs w:val="24"/>
          <w:lang w:eastAsia="pl-PL"/>
        </w:rPr>
        <w:t xml:space="preserve">Wydział Mechaniczny Energetyki i Lotnictwa Politechniki Warszawskiej, krajowy numer identyfikacyjny 15540000000000, ul. Nowowiejska  24 , 00-665  Warszawa, woj. mazowieckie, państwo Polska, tel. 22 621 53 10, , e-mail zampub.meil@pw.edu.pl, , faks 22 625 73 51. </w:t>
      </w:r>
      <w:r w:rsidRPr="00860A37">
        <w:rPr>
          <w:rFonts w:ascii="Times New Roman" w:eastAsia="Times New Roman" w:hAnsi="Times New Roman" w:cs="Times New Roman"/>
          <w:sz w:val="24"/>
          <w:szCs w:val="24"/>
          <w:lang w:eastAsia="pl-PL"/>
        </w:rPr>
        <w:br/>
        <w:t xml:space="preserve">Adres strony internetowej (URL): www.zamowienia.pw.edu.pl/wykaz/ oraz www.meil.pw.edu.pl/MEiL/Aktualnosci/Zamowienia-publiczne/Przetargi </w:t>
      </w:r>
      <w:r w:rsidRPr="00860A37">
        <w:rPr>
          <w:rFonts w:ascii="Times New Roman" w:eastAsia="Times New Roman" w:hAnsi="Times New Roman" w:cs="Times New Roman"/>
          <w:sz w:val="24"/>
          <w:szCs w:val="24"/>
          <w:lang w:eastAsia="pl-PL"/>
        </w:rPr>
        <w:br/>
        <w:t xml:space="preserve">Adres profilu nabywcy: </w:t>
      </w:r>
      <w:r w:rsidRPr="00860A3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 2) RODZAJ ZAMAWIAJĄCEGO: </w:t>
      </w:r>
      <w:r w:rsidRPr="00860A37">
        <w:rPr>
          <w:rFonts w:ascii="Times New Roman" w:eastAsia="Times New Roman" w:hAnsi="Times New Roman" w:cs="Times New Roman"/>
          <w:sz w:val="24"/>
          <w:szCs w:val="24"/>
          <w:lang w:eastAsia="pl-PL"/>
        </w:rPr>
        <w:t xml:space="preserve">Inny (proszę określić): </w:t>
      </w:r>
      <w:r w:rsidRPr="00860A37">
        <w:rPr>
          <w:rFonts w:ascii="Times New Roman" w:eastAsia="Times New Roman" w:hAnsi="Times New Roman" w:cs="Times New Roman"/>
          <w:sz w:val="24"/>
          <w:szCs w:val="24"/>
          <w:lang w:eastAsia="pl-PL"/>
        </w:rPr>
        <w:br/>
        <w:t xml:space="preserve">Uczelnia Publiczna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I.3) WSPÓLNE UDZIELANIE ZAMÓWIENIA </w:t>
      </w:r>
      <w:r w:rsidRPr="00860A37">
        <w:rPr>
          <w:rFonts w:ascii="Times New Roman" w:eastAsia="Times New Roman" w:hAnsi="Times New Roman" w:cs="Times New Roman"/>
          <w:b/>
          <w:bCs/>
          <w:i/>
          <w:iCs/>
          <w:sz w:val="24"/>
          <w:szCs w:val="24"/>
          <w:lang w:eastAsia="pl-PL"/>
        </w:rPr>
        <w:t>(jeżeli dotyczy)</w:t>
      </w:r>
      <w:r w:rsidRPr="00860A37">
        <w:rPr>
          <w:rFonts w:ascii="Times New Roman" w:eastAsia="Times New Roman" w:hAnsi="Times New Roman" w:cs="Times New Roman"/>
          <w:b/>
          <w:bCs/>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I.4) KOMUNIKACJA: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t xml:space="preserve">www.zamowienia.pw.edu.pl/wykaz/ oraz www.meil.pw.edu.pl/MEiL/Aktualnosci/Zamowienia-publiczne/Przetargi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t xml:space="preserve">www.zamowienia.pw.edu.pl/wykaz/ oraz www.meil.pw.edu.pl/MEiL/Aktualnosci/Zamowienia-publiczne/Przetargi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Oferty lub wnioski o dopuszczenie do udziału w postępowaniu należy przesyłać:</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Elektronicznie</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t xml:space="preserve">adres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Nie </w:t>
      </w:r>
      <w:r w:rsidRPr="00860A37">
        <w:rPr>
          <w:rFonts w:ascii="Times New Roman" w:eastAsia="Times New Roman" w:hAnsi="Times New Roman" w:cs="Times New Roman"/>
          <w:sz w:val="24"/>
          <w:szCs w:val="24"/>
          <w:lang w:eastAsia="pl-PL"/>
        </w:rPr>
        <w:br/>
        <w:t xml:space="preserve">Inny sposób: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Wymagane jest przesłanie ofert lub wniosków o dopuszczenie do udziału w </w:t>
      </w:r>
      <w:r w:rsidRPr="00860A37">
        <w:rPr>
          <w:rFonts w:ascii="Times New Roman" w:eastAsia="Times New Roman" w:hAnsi="Times New Roman" w:cs="Times New Roman"/>
          <w:b/>
          <w:bCs/>
          <w:sz w:val="24"/>
          <w:szCs w:val="24"/>
          <w:lang w:eastAsia="pl-PL"/>
        </w:rPr>
        <w:lastRenderedPageBreak/>
        <w:t>postępowaniu w inny sposób:</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Tak </w:t>
      </w:r>
      <w:r w:rsidRPr="00860A37">
        <w:rPr>
          <w:rFonts w:ascii="Times New Roman" w:eastAsia="Times New Roman" w:hAnsi="Times New Roman" w:cs="Times New Roman"/>
          <w:sz w:val="24"/>
          <w:szCs w:val="24"/>
          <w:lang w:eastAsia="pl-PL"/>
        </w:rPr>
        <w:br/>
        <w:t xml:space="preserve">Inny sposób: </w:t>
      </w:r>
      <w:r w:rsidRPr="00860A37">
        <w:rPr>
          <w:rFonts w:ascii="Times New Roman" w:eastAsia="Times New Roman" w:hAnsi="Times New Roman" w:cs="Times New Roman"/>
          <w:sz w:val="24"/>
          <w:szCs w:val="24"/>
          <w:lang w:eastAsia="pl-PL"/>
        </w:rPr>
        <w:br/>
        <w:t xml:space="preserve">OFERTY W FORMIE PISEMNEJ NALEŻY PRZESŁAĆ NA ADRES: Politechnika Warszawska, Wydział Mechaniczny Energetyki i Lotnictwa Instytut Techniki Cieplnej, 00-665 Warszawa, ul. Nowowiejska 21/25, pokój nr 8 </w:t>
      </w:r>
      <w:r w:rsidRPr="00860A37">
        <w:rPr>
          <w:rFonts w:ascii="Times New Roman" w:eastAsia="Times New Roman" w:hAnsi="Times New Roman" w:cs="Times New Roman"/>
          <w:sz w:val="24"/>
          <w:szCs w:val="24"/>
          <w:lang w:eastAsia="pl-PL"/>
        </w:rPr>
        <w:br/>
        <w:t xml:space="preserve">Adres: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u w:val="single"/>
          <w:lang w:eastAsia="pl-PL"/>
        </w:rPr>
        <w:t xml:space="preserve">SEKCJA II: PRZEDMIOT ZAMÓWIENIA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II.1) Nazwa nadana zamówieniu przez zamawiającego: </w:t>
      </w:r>
      <w:r w:rsidRPr="00860A37">
        <w:rPr>
          <w:rFonts w:ascii="Times New Roman" w:eastAsia="Times New Roman" w:hAnsi="Times New Roman" w:cs="Times New Roman"/>
          <w:sz w:val="24"/>
          <w:szCs w:val="24"/>
          <w:lang w:eastAsia="pl-PL"/>
        </w:rPr>
        <w:t xml:space="preserve">Budowa budynku wraz z nadzorem inwestorskim na potrzeby realizacji projektu „Terenowy poligon doświadczalno-wdrożeniowy w powiecie przasnyskim” RPMA.01.01.00-14-9875/17”dla Instytutu Techniki Lotniczej i Mechaniki Stosowanej Politechniki Warszawskiej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Numer referencyjny: </w:t>
      </w:r>
      <w:r w:rsidRPr="00860A37">
        <w:rPr>
          <w:rFonts w:ascii="Times New Roman" w:eastAsia="Times New Roman" w:hAnsi="Times New Roman" w:cs="Times New Roman"/>
          <w:sz w:val="24"/>
          <w:szCs w:val="24"/>
          <w:lang w:eastAsia="pl-PL"/>
        </w:rPr>
        <w:t xml:space="preserve">14-1132-2020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60A37" w:rsidRPr="00860A37" w:rsidRDefault="00860A37" w:rsidP="00860A37">
      <w:pPr>
        <w:spacing w:after="0" w:line="240" w:lineRule="auto"/>
        <w:jc w:val="both"/>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II.2) Rodzaj zamówienia: </w:t>
      </w:r>
      <w:r w:rsidRPr="00860A37">
        <w:rPr>
          <w:rFonts w:ascii="Times New Roman" w:eastAsia="Times New Roman" w:hAnsi="Times New Roman" w:cs="Times New Roman"/>
          <w:sz w:val="24"/>
          <w:szCs w:val="24"/>
          <w:lang w:eastAsia="pl-PL"/>
        </w:rPr>
        <w:t xml:space="preserve">Roboty budowlane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II.3) Informacja o możliwości składania ofert częściowych</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Zamówienie podzielone jest na części: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Oferty lub wnioski o dopuszczenie do udziału w postępowaniu można składać w odniesieniu do:</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II.4) Krótki opis przedmiotu zamówienia </w:t>
      </w:r>
      <w:r w:rsidRPr="00860A3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60A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60A37">
        <w:rPr>
          <w:rFonts w:ascii="Times New Roman" w:eastAsia="Times New Roman" w:hAnsi="Times New Roman" w:cs="Times New Roman"/>
          <w:sz w:val="24"/>
          <w:szCs w:val="24"/>
          <w:lang w:eastAsia="pl-PL"/>
        </w:rPr>
        <w:t xml:space="preserve">Budowa budynku wraz z nadzorem inwestorskim na potrzeby realizacji projektu „Terenowy poligon doświadczalno-wdrożeniowy w powiecie przasnyskim” RPMA.01.01.00-14-9875/17”dla Instytutu Techniki Lotniczej i Mechaniki Stosowanej Politechniki Warszawskiej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II.5) Główny kod CPV: </w:t>
      </w:r>
      <w:r w:rsidRPr="00860A37">
        <w:rPr>
          <w:rFonts w:ascii="Times New Roman" w:eastAsia="Times New Roman" w:hAnsi="Times New Roman" w:cs="Times New Roman"/>
          <w:sz w:val="24"/>
          <w:szCs w:val="24"/>
          <w:lang w:eastAsia="pl-PL"/>
        </w:rPr>
        <w:t xml:space="preserve">45000000-7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lastRenderedPageBreak/>
        <w:t>Dodatkowe kody CPV:</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II.6) Całkowita wartość zamówienia </w:t>
      </w:r>
      <w:r w:rsidRPr="00860A37">
        <w:rPr>
          <w:rFonts w:ascii="Times New Roman" w:eastAsia="Times New Roman" w:hAnsi="Times New Roman" w:cs="Times New Roman"/>
          <w:i/>
          <w:iCs/>
          <w:sz w:val="24"/>
          <w:szCs w:val="24"/>
          <w:lang w:eastAsia="pl-PL"/>
        </w:rPr>
        <w:t>(jeżeli zamawiający podaje informacje o wartości zamówienia)</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Wartość bez VAT: 2660192,19 </w:t>
      </w:r>
      <w:r w:rsidRPr="00860A37">
        <w:rPr>
          <w:rFonts w:ascii="Times New Roman" w:eastAsia="Times New Roman" w:hAnsi="Times New Roman" w:cs="Times New Roman"/>
          <w:sz w:val="24"/>
          <w:szCs w:val="24"/>
          <w:lang w:eastAsia="pl-PL"/>
        </w:rPr>
        <w:br/>
        <w:t xml:space="preserve">Waluta: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proofErr w:type="spellStart"/>
      <w:r w:rsidRPr="00860A37">
        <w:rPr>
          <w:rFonts w:ascii="Times New Roman" w:eastAsia="Times New Roman" w:hAnsi="Times New Roman" w:cs="Times New Roman"/>
          <w:sz w:val="24"/>
          <w:szCs w:val="24"/>
          <w:lang w:eastAsia="pl-PL"/>
        </w:rPr>
        <w:t>pln</w:t>
      </w:r>
      <w:proofErr w:type="spellEnd"/>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60A37">
        <w:rPr>
          <w:rFonts w:ascii="Times New Roman" w:eastAsia="Times New Roman" w:hAnsi="Times New Roman" w:cs="Times New Roman"/>
          <w:b/>
          <w:bCs/>
          <w:sz w:val="24"/>
          <w:szCs w:val="24"/>
          <w:lang w:eastAsia="pl-PL"/>
        </w:rPr>
        <w:t>Pzp</w:t>
      </w:r>
      <w:proofErr w:type="spellEnd"/>
      <w:r w:rsidRPr="00860A37">
        <w:rPr>
          <w:rFonts w:ascii="Times New Roman" w:eastAsia="Times New Roman" w:hAnsi="Times New Roman" w:cs="Times New Roman"/>
          <w:b/>
          <w:bCs/>
          <w:sz w:val="24"/>
          <w:szCs w:val="24"/>
          <w:lang w:eastAsia="pl-PL"/>
        </w:rPr>
        <w:t xml:space="preserve">: </w:t>
      </w:r>
      <w:r w:rsidRPr="00860A37">
        <w:rPr>
          <w:rFonts w:ascii="Times New Roman" w:eastAsia="Times New Roman" w:hAnsi="Times New Roman" w:cs="Times New Roman"/>
          <w:sz w:val="24"/>
          <w:szCs w:val="24"/>
          <w:lang w:eastAsia="pl-PL"/>
        </w:rPr>
        <w:t xml:space="preserve">Tak </w:t>
      </w:r>
      <w:r w:rsidRPr="00860A3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Zamawiający przewiduje możliwości udzielenia w okresie trzech lat od udzielenia zamówienia podstawowego zamówień polegających na powtórzeniu podobnych robót w zakresie: robót budowlanych, elektrycznych i sanitarnych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miesiącach:   </w:t>
      </w:r>
      <w:r w:rsidRPr="00860A37">
        <w:rPr>
          <w:rFonts w:ascii="Times New Roman" w:eastAsia="Times New Roman" w:hAnsi="Times New Roman" w:cs="Times New Roman"/>
          <w:i/>
          <w:iCs/>
          <w:sz w:val="24"/>
          <w:szCs w:val="24"/>
          <w:lang w:eastAsia="pl-PL"/>
        </w:rPr>
        <w:t xml:space="preserve"> lub </w:t>
      </w:r>
      <w:r w:rsidRPr="00860A37">
        <w:rPr>
          <w:rFonts w:ascii="Times New Roman" w:eastAsia="Times New Roman" w:hAnsi="Times New Roman" w:cs="Times New Roman"/>
          <w:b/>
          <w:bCs/>
          <w:sz w:val="24"/>
          <w:szCs w:val="24"/>
          <w:lang w:eastAsia="pl-PL"/>
        </w:rPr>
        <w:t>dniach:</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i/>
          <w:iCs/>
          <w:sz w:val="24"/>
          <w:szCs w:val="24"/>
          <w:lang w:eastAsia="pl-PL"/>
        </w:rPr>
        <w:t>lub</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data rozpoczęcia: </w:t>
      </w:r>
      <w:r w:rsidRPr="00860A37">
        <w:rPr>
          <w:rFonts w:ascii="Times New Roman" w:eastAsia="Times New Roman" w:hAnsi="Times New Roman" w:cs="Times New Roman"/>
          <w:sz w:val="24"/>
          <w:szCs w:val="24"/>
          <w:lang w:eastAsia="pl-PL"/>
        </w:rPr>
        <w:t> </w:t>
      </w:r>
      <w:r w:rsidRPr="00860A37">
        <w:rPr>
          <w:rFonts w:ascii="Times New Roman" w:eastAsia="Times New Roman" w:hAnsi="Times New Roman" w:cs="Times New Roman"/>
          <w:i/>
          <w:iCs/>
          <w:sz w:val="24"/>
          <w:szCs w:val="24"/>
          <w:lang w:eastAsia="pl-PL"/>
        </w:rPr>
        <w:t xml:space="preserve"> lub </w:t>
      </w:r>
      <w:r w:rsidRPr="00860A37">
        <w:rPr>
          <w:rFonts w:ascii="Times New Roman" w:eastAsia="Times New Roman" w:hAnsi="Times New Roman" w:cs="Times New Roman"/>
          <w:b/>
          <w:bCs/>
          <w:sz w:val="24"/>
          <w:szCs w:val="24"/>
          <w:lang w:eastAsia="pl-PL"/>
        </w:rPr>
        <w:t xml:space="preserve">zakończenia: </w:t>
      </w:r>
      <w:r w:rsidRPr="00860A37">
        <w:rPr>
          <w:rFonts w:ascii="Times New Roman" w:eastAsia="Times New Roman" w:hAnsi="Times New Roman" w:cs="Times New Roman"/>
          <w:sz w:val="24"/>
          <w:szCs w:val="24"/>
          <w:lang w:eastAsia="pl-PL"/>
        </w:rPr>
        <w:t xml:space="preserve">2020-12-18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II.9) Informacje dodatkowe: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III.1) WARUNKI UDZIAŁU W POSTĘPOWANIU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Określenie warunków: Ocena spełniania warunków udziału w postępowaniu będzie dokonywana na podstawie oświadczeń i dokumentów złożonych w postępowaniu. Ocena dokonana będzie (metodą 0-1 tj. spełnia - nie spełnia). </w:t>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III.1.2) Sytuacja finansowa lub ekonomiczna </w:t>
      </w:r>
      <w:r w:rsidRPr="00860A37">
        <w:rPr>
          <w:rFonts w:ascii="Times New Roman" w:eastAsia="Times New Roman" w:hAnsi="Times New Roman" w:cs="Times New Roman"/>
          <w:sz w:val="24"/>
          <w:szCs w:val="24"/>
          <w:lang w:eastAsia="pl-PL"/>
        </w:rPr>
        <w:br/>
        <w:t xml:space="preserve">Określenie warunków: warunek ten zostanie spełniony, jeżeli Wykonawca wykaże: - posiadanie ubezpieczenia od odpowiedzialności cywilnej w zakresie prowadzonej działalności gospodarczej zgodnej z przedmiotem niniejszego zamówienia, na wartość nie mniejszą niż 250 000,00 zł. Ocena dokonana będzie (metodą 0-1 tj. spełnia - nie spełnia). </w:t>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III.1.3) Zdolność techniczna lub zawodowa </w:t>
      </w:r>
      <w:r w:rsidRPr="00860A37">
        <w:rPr>
          <w:rFonts w:ascii="Times New Roman" w:eastAsia="Times New Roman" w:hAnsi="Times New Roman" w:cs="Times New Roman"/>
          <w:sz w:val="24"/>
          <w:szCs w:val="24"/>
          <w:lang w:eastAsia="pl-PL"/>
        </w:rPr>
        <w:br/>
        <w:t xml:space="preserve">Określenie warunków: warunek ten zostanie spełniony, jeśli Wykonawca: 1) w okresie ostatnich 5 lat przed upływem terminu składania ofert, a jeżeli okres prowadzenia działalności jest krótszy – w tym okresie, wykonał 2 zamówienia finansowo i rodzajowo porównywalne z przedmiotem niniejszego przetargu jako zadania porównywalne pod względem finansowym Zamawiający kwalifikował będzie wykonanie 2 zamówień, polegających na wykonaniu robót budowlanych o łącznej wartości powyżej 2.300.000,00 (łącznie z podatkiem VAT), w tym jedna o wartości co najmniej 1.300.000,00, druga o wartości co najmniej 1.000.000,00. 2) </w:t>
      </w:r>
      <w:r w:rsidRPr="00860A37">
        <w:rPr>
          <w:rFonts w:ascii="Times New Roman" w:eastAsia="Times New Roman" w:hAnsi="Times New Roman" w:cs="Times New Roman"/>
          <w:sz w:val="24"/>
          <w:szCs w:val="24"/>
          <w:lang w:eastAsia="pl-PL"/>
        </w:rPr>
        <w:lastRenderedPageBreak/>
        <w:t xml:space="preserve">dysponuje osobami zdolnymi do wykonania zamówienia – warunek ten zostanie spełniony, jeżeli Wykonawca ma do dyspozycji odpowiednio wykwalifikowane osoby w celu obsadzenia podanych w tabeli </w:t>
      </w:r>
      <w:proofErr w:type="spellStart"/>
      <w:r w:rsidRPr="00860A37">
        <w:rPr>
          <w:rFonts w:ascii="Times New Roman" w:eastAsia="Times New Roman" w:hAnsi="Times New Roman" w:cs="Times New Roman"/>
          <w:sz w:val="24"/>
          <w:szCs w:val="24"/>
          <w:lang w:eastAsia="pl-PL"/>
        </w:rPr>
        <w:t>stanowisk:Ocena</w:t>
      </w:r>
      <w:proofErr w:type="spellEnd"/>
      <w:r w:rsidRPr="00860A37">
        <w:rPr>
          <w:rFonts w:ascii="Times New Roman" w:eastAsia="Times New Roman" w:hAnsi="Times New Roman" w:cs="Times New Roman"/>
          <w:sz w:val="24"/>
          <w:szCs w:val="24"/>
          <w:lang w:eastAsia="pl-PL"/>
        </w:rPr>
        <w:t xml:space="preserve"> dokonana będzie (metodą 0-1 tj. spełnia - nie spełnia). </w:t>
      </w:r>
      <w:r w:rsidRPr="00860A3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60A37">
        <w:rPr>
          <w:rFonts w:ascii="Times New Roman" w:eastAsia="Times New Roman" w:hAnsi="Times New Roman" w:cs="Times New Roman"/>
          <w:sz w:val="24"/>
          <w:szCs w:val="24"/>
          <w:lang w:eastAsia="pl-PL"/>
        </w:rPr>
        <w:br/>
        <w:t xml:space="preserve">Informacje dodatkowe: Kierownik budowy - 5 lat na stanowisku kierownika budowy, uprawnienia do kierowania robotami budowlanymi w zakresie wystarczającym do wykonania zadania zgodnie z Ustawą Prawo Budowlane Uwaga: Jako minimalne kwalifikacje zawodowe rozumie się lata czynne zawodowo od daty uzyskania uprawnień budowlanych, przepracowane na stanowiskach takich jak zaproponowane w ofercie. Osobami na stanowiska wymienione w powyższej tabeli mogą być obywatele państw Europejskiego Obszaru Gospodarczego oraz Konfederacji Szwajcarskiej, zgodnie z art. 12a ustawy Prawo budowlane oraz zgodnie z regulaminem postępowania w sprawie uznania kwalifikacji zawodowych w budownictwie w Polsce osób z państw Europejskich Obszaru Gospodarczego oraz Konfederacji Szwajcarskiej. Ocena spełnienia powyższych warunków zostanie dokonana wg formuły spełnia/nie spełnia.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III.2) PODSTAWY WYKLUCZENIA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60A37">
        <w:rPr>
          <w:rFonts w:ascii="Times New Roman" w:eastAsia="Times New Roman" w:hAnsi="Times New Roman" w:cs="Times New Roman"/>
          <w:b/>
          <w:bCs/>
          <w:sz w:val="24"/>
          <w:szCs w:val="24"/>
          <w:lang w:eastAsia="pl-PL"/>
        </w:rPr>
        <w:t>Pzp</w:t>
      </w:r>
      <w:proofErr w:type="spellEnd"/>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60A37">
        <w:rPr>
          <w:rFonts w:ascii="Times New Roman" w:eastAsia="Times New Roman" w:hAnsi="Times New Roman" w:cs="Times New Roman"/>
          <w:b/>
          <w:bCs/>
          <w:sz w:val="24"/>
          <w:szCs w:val="24"/>
          <w:lang w:eastAsia="pl-PL"/>
        </w:rPr>
        <w:t>Pzp</w:t>
      </w:r>
      <w:proofErr w:type="spellEnd"/>
      <w:r w:rsidRPr="00860A3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60A37">
        <w:rPr>
          <w:rFonts w:ascii="Times New Roman" w:eastAsia="Times New Roman" w:hAnsi="Times New Roman" w:cs="Times New Roman"/>
          <w:sz w:val="24"/>
          <w:szCs w:val="24"/>
          <w:lang w:eastAsia="pl-PL"/>
        </w:rPr>
        <w:br/>
        <w:t xml:space="preserve">Tak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Oświadczenie o spełnianiu kryteriów selekcji </w:t>
      </w:r>
      <w:r w:rsidRPr="00860A37">
        <w:rPr>
          <w:rFonts w:ascii="Times New Roman" w:eastAsia="Times New Roman" w:hAnsi="Times New Roman" w:cs="Times New Roman"/>
          <w:sz w:val="24"/>
          <w:szCs w:val="24"/>
          <w:lang w:eastAsia="pl-PL"/>
        </w:rPr>
        <w:br/>
        <w:t xml:space="preserve">Tak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W zakresie potwierdzenia niepodlegania wykluczeniu na podstawie art. 24 ust. 1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oraz art. 24 ust. 5 pkt 1 , 2 i 8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Zamawiający wymaga złożenia: 1) informacji z Krajowego Rejestru Karnego w zakresie określonym w art. 24 ust. 1 pkt 13, 14 i 21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wystawionej nie wcześniej niż 6 miesięcy przed upływem terminu składania ofert; 2) zaświadczenia właściwego naczelnika urzędu skarbowego potwierdzającego, że Wykonawca nie zalega z opłacaniem podatków, wystawionego nie wcześniej niż 3 miesiące przed </w:t>
      </w:r>
      <w:r w:rsidRPr="00860A37">
        <w:rPr>
          <w:rFonts w:ascii="Times New Roman" w:eastAsia="Times New Roman" w:hAnsi="Times New Roman" w:cs="Times New Roman"/>
          <w:sz w:val="24"/>
          <w:szCs w:val="24"/>
          <w:lang w:eastAsia="pl-PL"/>
        </w:rPr>
        <w:lastRenderedPageBreak/>
        <w:t xml:space="preserve">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5) w przypadku wspólnego ubiegania się o zamówienie przez wykonawców, oświadczenia z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6) zobowiązanie innych podmiotów do oddania Wykonawcy do dyspozycji niezbędnych zasobów na potrzeby realizacji zamówienia należy sporządzić na formularzu o treści zgodnej z treścią formularza - Załącznika nr 4 do niniejszej SIWZ. 7) 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 8) jeżeli Wykonawca ma siedzibę lub miejsce zamieszkania poza terytorium Rzeczypospolitej Polskiej, zamiast dokumentów, o których mowa: a) w pkt 7.2.2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b) w pkt 7.2.2 2) - 4) – składa dokument lub dokumenty wystawione w kraju, w którym Wykonawca ma siedzibę lub miejsce zamieszkania, potwierdzające odpowiednio, że: i.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ii. nie otwarto jego likwidacji ani nie ogłoszono upadłości. Dokumenty, o których mowa w </w:t>
      </w:r>
      <w:proofErr w:type="spellStart"/>
      <w:r w:rsidRPr="00860A37">
        <w:rPr>
          <w:rFonts w:ascii="Times New Roman" w:eastAsia="Times New Roman" w:hAnsi="Times New Roman" w:cs="Times New Roman"/>
          <w:sz w:val="24"/>
          <w:szCs w:val="24"/>
          <w:lang w:eastAsia="pl-PL"/>
        </w:rPr>
        <w:t>ppkt</w:t>
      </w:r>
      <w:proofErr w:type="spellEnd"/>
      <w:r w:rsidRPr="00860A37">
        <w:rPr>
          <w:rFonts w:ascii="Times New Roman" w:eastAsia="Times New Roman" w:hAnsi="Times New Roman" w:cs="Times New Roman"/>
          <w:sz w:val="24"/>
          <w:szCs w:val="24"/>
          <w:lang w:eastAsia="pl-PL"/>
        </w:rPr>
        <w:t xml:space="preserve"> a) i </w:t>
      </w:r>
      <w:proofErr w:type="spellStart"/>
      <w:r w:rsidRPr="00860A37">
        <w:rPr>
          <w:rFonts w:ascii="Times New Roman" w:eastAsia="Times New Roman" w:hAnsi="Times New Roman" w:cs="Times New Roman"/>
          <w:sz w:val="24"/>
          <w:szCs w:val="24"/>
          <w:lang w:eastAsia="pl-PL"/>
        </w:rPr>
        <w:t>ppkt</w:t>
      </w:r>
      <w:proofErr w:type="spellEnd"/>
      <w:r w:rsidRPr="00860A37">
        <w:rPr>
          <w:rFonts w:ascii="Times New Roman" w:eastAsia="Times New Roman" w:hAnsi="Times New Roman" w:cs="Times New Roman"/>
          <w:sz w:val="24"/>
          <w:szCs w:val="24"/>
          <w:lang w:eastAsia="pl-PL"/>
        </w:rPr>
        <w:t xml:space="preserve"> b) ii. powinny być wystawione nie wcześniej niż 6 miesięcy przed upływem terminu składania ofert, dokument, o którym mowa w </w:t>
      </w:r>
      <w:proofErr w:type="spellStart"/>
      <w:r w:rsidRPr="00860A37">
        <w:rPr>
          <w:rFonts w:ascii="Times New Roman" w:eastAsia="Times New Roman" w:hAnsi="Times New Roman" w:cs="Times New Roman"/>
          <w:sz w:val="24"/>
          <w:szCs w:val="24"/>
          <w:lang w:eastAsia="pl-PL"/>
        </w:rPr>
        <w:t>ppkt</w:t>
      </w:r>
      <w:proofErr w:type="spellEnd"/>
      <w:r w:rsidRPr="00860A37">
        <w:rPr>
          <w:rFonts w:ascii="Times New Roman" w:eastAsia="Times New Roman" w:hAnsi="Times New Roman" w:cs="Times New Roman"/>
          <w:sz w:val="24"/>
          <w:szCs w:val="24"/>
          <w:lang w:eastAsia="pl-PL"/>
        </w:rPr>
        <w:t xml:space="preserve"> b) i. powinien być wystawiony nie wcześniej niż 3 miesiące przed upływem terminu składania ofert. 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860A37">
        <w:rPr>
          <w:rFonts w:ascii="Times New Roman" w:eastAsia="Times New Roman" w:hAnsi="Times New Roman" w:cs="Times New Roman"/>
          <w:sz w:val="24"/>
          <w:szCs w:val="24"/>
          <w:lang w:eastAsia="pl-PL"/>
        </w:rPr>
        <w:lastRenderedPageBreak/>
        <w:t xml:space="preserve">względu na siedzibę lub miejsce zamieszkania wykonawcy lub miejsce zamieszkania tej osoby. 7.2.3. Zamawiający żąda od Wykonawcy, który polega na zdolnościach lub sytuacji innych podmiotów na zasadach określonych w art. 22a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przedstawienia w odniesieniu do tych podmiotów dokumentów wymienionych w pkt. 7.2.2.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III.5.1) W ZAKRESIE SPEŁNIANIA WARUNKÓW UDZIAŁU W POSTĘPOWANIU:</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W terminie 3 dni od dnia zamieszczenia na stronie internetowej informacji z otwarcia ofert, Wykonawca przekazuje zamawiającemu oświadczenie o przynależności lub braku przynależności do tej samej grupy kapitałowej, o której mowa w art. 24 ust. 1 pkt. 23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III.5.2) W ZAKRESIE KRYTERIÓW SELEKCJI:</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robót budowalnych należy sporządzić na formularzu zgodnym z treścią załącznika nr 3 do („Doświadczenie zawodowe”), wykaz musi potwierdzać spełnianie warunku, o którym mowa w pkt 6.1.3. a) IDW.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 2)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2 („Potencjał kadrowy”), wykaz musi zawierać dane na temat kwalifikacji i doświadczenia wskazanych osób potwierdzające spełnienie warunku, o którym mowa w pkt 6.1.3. b) IDW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 xml:space="preserve">III.7) INNE DOKUMENTY NIE WYMIENIONE W pkt III.3) - III.6)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u w:val="single"/>
          <w:lang w:eastAsia="pl-PL"/>
        </w:rPr>
        <w:t xml:space="preserve">SEKCJA IV: PROCEDURA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lastRenderedPageBreak/>
        <w:t xml:space="preserve">IV.1) OPIS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IV.1.1) Tryb udzielenia zamówienia: </w:t>
      </w:r>
      <w:r w:rsidRPr="00860A37">
        <w:rPr>
          <w:rFonts w:ascii="Times New Roman" w:eastAsia="Times New Roman" w:hAnsi="Times New Roman" w:cs="Times New Roman"/>
          <w:sz w:val="24"/>
          <w:szCs w:val="24"/>
          <w:lang w:eastAsia="pl-PL"/>
        </w:rPr>
        <w:t xml:space="preserve">Przetarg nieograniczony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IV.1.2) Zamawiający żąda wniesienia wadium:</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Tak </w:t>
      </w:r>
      <w:r w:rsidRPr="00860A37">
        <w:rPr>
          <w:rFonts w:ascii="Times New Roman" w:eastAsia="Times New Roman" w:hAnsi="Times New Roman" w:cs="Times New Roman"/>
          <w:sz w:val="24"/>
          <w:szCs w:val="24"/>
          <w:lang w:eastAsia="pl-PL"/>
        </w:rPr>
        <w:br/>
        <w:t xml:space="preserve">Informacja na temat wadium </w:t>
      </w:r>
      <w:r w:rsidRPr="00860A37">
        <w:rPr>
          <w:rFonts w:ascii="Times New Roman" w:eastAsia="Times New Roman" w:hAnsi="Times New Roman" w:cs="Times New Roman"/>
          <w:sz w:val="24"/>
          <w:szCs w:val="24"/>
          <w:lang w:eastAsia="pl-PL"/>
        </w:rPr>
        <w:br/>
        <w:t xml:space="preserve">zgodnie z punktem 17 </w:t>
      </w:r>
      <w:proofErr w:type="spellStart"/>
      <w:r w:rsidRPr="00860A37">
        <w:rPr>
          <w:rFonts w:ascii="Times New Roman" w:eastAsia="Times New Roman" w:hAnsi="Times New Roman" w:cs="Times New Roman"/>
          <w:sz w:val="24"/>
          <w:szCs w:val="24"/>
          <w:lang w:eastAsia="pl-PL"/>
        </w:rPr>
        <w:t>siwz</w:t>
      </w:r>
      <w:proofErr w:type="spellEnd"/>
      <w:r w:rsidRPr="00860A37">
        <w:rPr>
          <w:rFonts w:ascii="Times New Roman" w:eastAsia="Times New Roman" w:hAnsi="Times New Roman" w:cs="Times New Roman"/>
          <w:sz w:val="24"/>
          <w:szCs w:val="24"/>
          <w:lang w:eastAsia="pl-PL"/>
        </w:rPr>
        <w:t xml:space="preserve"> Wykonawca jest zobowiązany do wniesienia wadium w wysokości: 30.000,00 PLN (słownie złotych: trzydzieści tysięcy złotych 00/100).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IV.1.3) Przewiduje się udzielenie zaliczek na poczet wykonania zamówienia:</w:t>
      </w:r>
      <w:r w:rsidRPr="00860A37">
        <w:rPr>
          <w:rFonts w:ascii="Times New Roman" w:eastAsia="Times New Roman" w:hAnsi="Times New Roman" w:cs="Times New Roman"/>
          <w:sz w:val="24"/>
          <w:szCs w:val="24"/>
          <w:lang w:eastAsia="pl-PL"/>
        </w:rPr>
        <w:t xml:space="preserv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t xml:space="preserve">Należy podać informacje na temat udzielania zaliczek: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Nie </w:t>
      </w:r>
      <w:r w:rsidRPr="00860A3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60A37">
        <w:rPr>
          <w:rFonts w:ascii="Times New Roman" w:eastAsia="Times New Roman" w:hAnsi="Times New Roman" w:cs="Times New Roman"/>
          <w:sz w:val="24"/>
          <w:szCs w:val="24"/>
          <w:lang w:eastAsia="pl-PL"/>
        </w:rPr>
        <w:br/>
        <w:t xml:space="preserve">Nie </w:t>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IV.1.5.) Wymaga się złożenia oferty wariantowej: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t xml:space="preserve">Dopuszcza się złożenie oferty wariantowej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Liczba wykonawców   </w:t>
      </w:r>
      <w:r w:rsidRPr="00860A37">
        <w:rPr>
          <w:rFonts w:ascii="Times New Roman" w:eastAsia="Times New Roman" w:hAnsi="Times New Roman" w:cs="Times New Roman"/>
          <w:sz w:val="24"/>
          <w:szCs w:val="24"/>
          <w:lang w:eastAsia="pl-PL"/>
        </w:rPr>
        <w:br/>
        <w:t xml:space="preserve">Przewidywana minimalna liczba wykonawców </w:t>
      </w:r>
      <w:r w:rsidRPr="00860A37">
        <w:rPr>
          <w:rFonts w:ascii="Times New Roman" w:eastAsia="Times New Roman" w:hAnsi="Times New Roman" w:cs="Times New Roman"/>
          <w:sz w:val="24"/>
          <w:szCs w:val="24"/>
          <w:lang w:eastAsia="pl-PL"/>
        </w:rPr>
        <w:br/>
        <w:t xml:space="preserve">Maksymalna liczba wykonawców   </w:t>
      </w:r>
      <w:r w:rsidRPr="00860A37">
        <w:rPr>
          <w:rFonts w:ascii="Times New Roman" w:eastAsia="Times New Roman" w:hAnsi="Times New Roman" w:cs="Times New Roman"/>
          <w:sz w:val="24"/>
          <w:szCs w:val="24"/>
          <w:lang w:eastAsia="pl-PL"/>
        </w:rPr>
        <w:br/>
        <w:t xml:space="preserve">Kryteria selekcji wykonawców: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IV.1.7) Informacje na temat umowy ramowej lub dynamicznego systemu zakupów: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Umowa ramowa będzie zawarta: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Czy przewiduje się ograniczenie liczby uczestników umowy ramowej: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Przewidziana maksymalna liczba uczestników umowy ramowej: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Zamówienie obejmuje ustanowienie dynamicznego systemu zakupów: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IV.1.8) Aukcja elektroniczna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Przewidziane jest przeprowadzenie aukcji elektronicznej </w:t>
      </w:r>
      <w:r w:rsidRPr="00860A37">
        <w:rPr>
          <w:rFonts w:ascii="Times New Roman" w:eastAsia="Times New Roman" w:hAnsi="Times New Roman" w:cs="Times New Roman"/>
          <w:i/>
          <w:iCs/>
          <w:sz w:val="24"/>
          <w:szCs w:val="24"/>
          <w:lang w:eastAsia="pl-PL"/>
        </w:rPr>
        <w:t xml:space="preserve">(przetarg nieograniczony, przetarg ograniczony, negocjacje z ogłoszeniem) </w:t>
      </w:r>
      <w:r w:rsidRPr="00860A37">
        <w:rPr>
          <w:rFonts w:ascii="Times New Roman" w:eastAsia="Times New Roman" w:hAnsi="Times New Roman" w:cs="Times New Roman"/>
          <w:sz w:val="24"/>
          <w:szCs w:val="24"/>
          <w:lang w:eastAsia="pl-PL"/>
        </w:rPr>
        <w:br/>
        <w:t xml:space="preserve">Należy podać adres strony internetowej, na której aukcja będzie prowadzona: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60A37">
        <w:rPr>
          <w:rFonts w:ascii="Times New Roman" w:eastAsia="Times New Roman" w:hAnsi="Times New Roman" w:cs="Times New Roman"/>
          <w:sz w:val="24"/>
          <w:szCs w:val="24"/>
          <w:lang w:eastAsia="pl-PL"/>
        </w:rPr>
        <w:br/>
        <w:t xml:space="preserve">Informacje dotyczące przebiegu aukcji elektronicznej: </w:t>
      </w:r>
      <w:r w:rsidRPr="00860A3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60A3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60A37">
        <w:rPr>
          <w:rFonts w:ascii="Times New Roman" w:eastAsia="Times New Roman" w:hAnsi="Times New Roman" w:cs="Times New Roman"/>
          <w:sz w:val="24"/>
          <w:szCs w:val="24"/>
          <w:lang w:eastAsia="pl-PL"/>
        </w:rPr>
        <w:br/>
        <w:t xml:space="preserve">Wymagania dotyczące rejestracji i identyfikacji wykonawców w aukcji elektronicznej: </w:t>
      </w:r>
      <w:r w:rsidRPr="00860A37">
        <w:rPr>
          <w:rFonts w:ascii="Times New Roman" w:eastAsia="Times New Roman" w:hAnsi="Times New Roman" w:cs="Times New Roman"/>
          <w:sz w:val="24"/>
          <w:szCs w:val="24"/>
          <w:lang w:eastAsia="pl-PL"/>
        </w:rPr>
        <w:br/>
        <w:t xml:space="preserve">Informacje o liczbie etapów aukcji elektronicznej i czasie ich trwania: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t xml:space="preserve">Czas trwania: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60A37">
        <w:rPr>
          <w:rFonts w:ascii="Times New Roman" w:eastAsia="Times New Roman" w:hAnsi="Times New Roman" w:cs="Times New Roman"/>
          <w:sz w:val="24"/>
          <w:szCs w:val="24"/>
          <w:lang w:eastAsia="pl-PL"/>
        </w:rPr>
        <w:br/>
        <w:t xml:space="preserve">Warunki zamknięcia aukcji elektronicznej: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IV.2) KRYTERIA OCENY OFERT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IV.2.1) Kryteria oceny ofert: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IV.2.2) Kryteria</w:t>
      </w:r>
      <w:r w:rsidRPr="00860A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860A37" w:rsidRPr="00860A37" w:rsidTr="00860A37">
        <w:tc>
          <w:tcPr>
            <w:tcW w:w="0" w:type="auto"/>
            <w:tcBorders>
              <w:top w:val="single" w:sz="6" w:space="0" w:color="000000"/>
              <w:left w:val="single" w:sz="6" w:space="0" w:color="000000"/>
              <w:bottom w:val="single" w:sz="6" w:space="0" w:color="000000"/>
              <w:right w:val="single" w:sz="6" w:space="0" w:color="000000"/>
            </w:tcBorders>
            <w:vAlign w:val="center"/>
            <w:hideMark/>
          </w:tcPr>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Znaczenie</w:t>
            </w:r>
          </w:p>
        </w:tc>
      </w:tr>
      <w:tr w:rsidR="00860A37" w:rsidRPr="00860A37" w:rsidTr="00860A37">
        <w:tc>
          <w:tcPr>
            <w:tcW w:w="0" w:type="auto"/>
            <w:tcBorders>
              <w:top w:val="single" w:sz="6" w:space="0" w:color="000000"/>
              <w:left w:val="single" w:sz="6" w:space="0" w:color="000000"/>
              <w:bottom w:val="single" w:sz="6" w:space="0" w:color="000000"/>
              <w:right w:val="single" w:sz="6" w:space="0" w:color="000000"/>
            </w:tcBorders>
            <w:vAlign w:val="center"/>
            <w:hideMark/>
          </w:tcPr>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60,00</w:t>
            </w:r>
          </w:p>
        </w:tc>
      </w:tr>
      <w:tr w:rsidR="00860A37" w:rsidRPr="00860A37" w:rsidTr="00860A37">
        <w:tc>
          <w:tcPr>
            <w:tcW w:w="0" w:type="auto"/>
            <w:tcBorders>
              <w:top w:val="single" w:sz="6" w:space="0" w:color="000000"/>
              <w:left w:val="single" w:sz="6" w:space="0" w:color="000000"/>
              <w:bottom w:val="single" w:sz="6" w:space="0" w:color="000000"/>
              <w:right w:val="single" w:sz="6" w:space="0" w:color="000000"/>
            </w:tcBorders>
            <w:vAlign w:val="center"/>
            <w:hideMark/>
          </w:tcPr>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40,00</w:t>
            </w:r>
          </w:p>
        </w:tc>
      </w:tr>
    </w:tbl>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60A37">
        <w:rPr>
          <w:rFonts w:ascii="Times New Roman" w:eastAsia="Times New Roman" w:hAnsi="Times New Roman" w:cs="Times New Roman"/>
          <w:b/>
          <w:bCs/>
          <w:sz w:val="24"/>
          <w:szCs w:val="24"/>
          <w:lang w:eastAsia="pl-PL"/>
        </w:rPr>
        <w:t>Pzp</w:t>
      </w:r>
      <w:proofErr w:type="spellEnd"/>
      <w:r w:rsidRPr="00860A37">
        <w:rPr>
          <w:rFonts w:ascii="Times New Roman" w:eastAsia="Times New Roman" w:hAnsi="Times New Roman" w:cs="Times New Roman"/>
          <w:b/>
          <w:bCs/>
          <w:sz w:val="24"/>
          <w:szCs w:val="24"/>
          <w:lang w:eastAsia="pl-PL"/>
        </w:rPr>
        <w:t xml:space="preserve"> </w:t>
      </w:r>
      <w:r w:rsidRPr="00860A37">
        <w:rPr>
          <w:rFonts w:ascii="Times New Roman" w:eastAsia="Times New Roman" w:hAnsi="Times New Roman" w:cs="Times New Roman"/>
          <w:sz w:val="24"/>
          <w:szCs w:val="24"/>
          <w:lang w:eastAsia="pl-PL"/>
        </w:rPr>
        <w:t xml:space="preserve">(przetarg nieograniczony) </w:t>
      </w:r>
      <w:r w:rsidRPr="00860A37">
        <w:rPr>
          <w:rFonts w:ascii="Times New Roman" w:eastAsia="Times New Roman" w:hAnsi="Times New Roman" w:cs="Times New Roman"/>
          <w:sz w:val="24"/>
          <w:szCs w:val="24"/>
          <w:lang w:eastAsia="pl-PL"/>
        </w:rPr>
        <w:br/>
        <w:t xml:space="preserve">Tak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IV.3) Negocjacje z ogłoszeniem, dialog konkurencyjny, partnerstwo innowacyjne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lastRenderedPageBreak/>
        <w:t>IV.3.1) Informacje na temat negocjacji z ogłoszeniem</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Minimalne wymagania, które muszą spełniać wszystkie oferty: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60A37">
        <w:rPr>
          <w:rFonts w:ascii="Times New Roman" w:eastAsia="Times New Roman" w:hAnsi="Times New Roman" w:cs="Times New Roman"/>
          <w:sz w:val="24"/>
          <w:szCs w:val="24"/>
          <w:lang w:eastAsia="pl-PL"/>
        </w:rPr>
        <w:br/>
        <w:t xml:space="preserve">Przewidziany jest podział negocjacji na etapy w celu ograniczenia liczby ofert: </w:t>
      </w:r>
      <w:r w:rsidRPr="00860A37">
        <w:rPr>
          <w:rFonts w:ascii="Times New Roman" w:eastAsia="Times New Roman" w:hAnsi="Times New Roman" w:cs="Times New Roman"/>
          <w:sz w:val="24"/>
          <w:szCs w:val="24"/>
          <w:lang w:eastAsia="pl-PL"/>
        </w:rPr>
        <w:br/>
        <w:t xml:space="preserve">Należy podać informacje na temat etapów negocjacji (w tym liczbę etapów):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IV.3.2) Informacje na temat dialogu konkurencyjnego</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Wstępny harmonogram postępowania: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Podział dialogu na etapy w celu ograniczenia liczby rozwiązań: </w:t>
      </w:r>
      <w:r w:rsidRPr="00860A37">
        <w:rPr>
          <w:rFonts w:ascii="Times New Roman" w:eastAsia="Times New Roman" w:hAnsi="Times New Roman" w:cs="Times New Roman"/>
          <w:sz w:val="24"/>
          <w:szCs w:val="24"/>
          <w:lang w:eastAsia="pl-PL"/>
        </w:rPr>
        <w:br/>
        <w:t xml:space="preserve">Należy podać informacje na temat etapów dialogu: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IV.3.3) Informacje na temat partnerstwa innowacyjnego</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Informacje dodatkowe: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IV.4) Licytacja elektroniczna </w:t>
      </w:r>
      <w:r w:rsidRPr="00860A37">
        <w:rPr>
          <w:rFonts w:ascii="Times New Roman" w:eastAsia="Times New Roman" w:hAnsi="Times New Roman" w:cs="Times New Roman"/>
          <w:sz w:val="24"/>
          <w:szCs w:val="24"/>
          <w:lang w:eastAsia="pl-PL"/>
        </w:rPr>
        <w:br/>
        <w:t xml:space="preserve">Adres strony internetowej, na której będzie prowadzona licytacja elektroniczna: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Informacje o liczbie etapów licytacji elektronicznej i czasie ich trwania: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Czas trwania: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860A37">
        <w:rPr>
          <w:rFonts w:ascii="Times New Roman" w:eastAsia="Times New Roman" w:hAnsi="Times New Roman" w:cs="Times New Roman"/>
          <w:sz w:val="24"/>
          <w:szCs w:val="24"/>
          <w:lang w:eastAsia="pl-PL"/>
        </w:rPr>
        <w:br/>
        <w:t xml:space="preserve">Data: godzina: </w:t>
      </w:r>
      <w:r w:rsidRPr="00860A37">
        <w:rPr>
          <w:rFonts w:ascii="Times New Roman" w:eastAsia="Times New Roman" w:hAnsi="Times New Roman" w:cs="Times New Roman"/>
          <w:sz w:val="24"/>
          <w:szCs w:val="24"/>
          <w:lang w:eastAsia="pl-PL"/>
        </w:rPr>
        <w:br/>
        <w:t xml:space="preserve">Termin otwarcia licytacji elektronicznej: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t xml:space="preserve">Termin i warunki zamknięcia licytacji elektronicznej: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t xml:space="preserve">Wymagania dotyczące zabezpieczenia należytego wykonania umowy: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lang w:eastAsia="pl-PL"/>
        </w:rPr>
        <w:br/>
        <w:t xml:space="preserve">Informacje dodatkowe: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r w:rsidRPr="00860A37">
        <w:rPr>
          <w:rFonts w:ascii="Times New Roman" w:eastAsia="Times New Roman" w:hAnsi="Times New Roman" w:cs="Times New Roman"/>
          <w:b/>
          <w:bCs/>
          <w:sz w:val="24"/>
          <w:szCs w:val="24"/>
          <w:lang w:eastAsia="pl-PL"/>
        </w:rPr>
        <w:t>IV.5) ZMIANA UMOWY</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60A37">
        <w:rPr>
          <w:rFonts w:ascii="Times New Roman" w:eastAsia="Times New Roman" w:hAnsi="Times New Roman" w:cs="Times New Roman"/>
          <w:sz w:val="24"/>
          <w:szCs w:val="24"/>
          <w:lang w:eastAsia="pl-PL"/>
        </w:rPr>
        <w:t xml:space="preserve"> Tak </w:t>
      </w:r>
      <w:r w:rsidRPr="00860A37">
        <w:rPr>
          <w:rFonts w:ascii="Times New Roman" w:eastAsia="Times New Roman" w:hAnsi="Times New Roman" w:cs="Times New Roman"/>
          <w:sz w:val="24"/>
          <w:szCs w:val="24"/>
          <w:lang w:eastAsia="pl-PL"/>
        </w:rPr>
        <w:br/>
        <w:t xml:space="preserve">Należy wskazać zakres, charakter zmian oraz warunki wprowadzenia zmian: </w:t>
      </w:r>
      <w:r w:rsidRPr="00860A37">
        <w:rPr>
          <w:rFonts w:ascii="Times New Roman" w:eastAsia="Times New Roman" w:hAnsi="Times New Roman" w:cs="Times New Roman"/>
          <w:sz w:val="24"/>
          <w:szCs w:val="24"/>
          <w:lang w:eastAsia="pl-PL"/>
        </w:rPr>
        <w:br/>
        <w:t xml:space="preserve">Zamawiający przewiduje możliwość dokonania zmian postanowień umowy – zgodnie z art. 144 ust. 1 ustawy Prawo zamówień publicznych, za zgodą obu stron. 1.2 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 1.2.1 Zmiana terminu realizacji umowy: 1.2.1.1 wykonanie zamówienia w określonym terminie nie leży w interesie Zamawiającego; 1.2.1.2 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 1) wojny (wypowiedziane lub nie) oraz inne działania zbrojne, inwazje, mobilizacje, rekwizycje lub embarga; 2) terroryzm, rebelia, rewolucja, powstanie, przewrót wojskowy lub cywilny lub wojna domowa; 3) 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 4) klęski żywiołowe, takie jak trzęsienie ziemi, powódź lub inne, ogłoszone zgodnie z przepisami obowiązującymi w kraju wystąpienia klęski żywiołowej; 5) występowanie w podłożu na terenie robót materiałów, powodujących obowiązek wstrzymania prac wykonywanych w ramach Umowy, takie jak: znaleziska archeologiczne, materiały niebezpieczne lub toksyczne. 6) strajki generalne (w całym kraju); za siłę wyższą nie będą uznane strajki umiejscowione jedynie w zakładach Wykonawcy lub jego Podwykonawców oraz strajki gałęzi przemysłu. 1.2.1.3 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 1.2.1.4 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 1.2.1.5 wystąpienie siły wyższej i poinformowanie o tym Strony drugiej, powoduje zawieszenie wykonania zobowiązań umownych o czas trwania siły wyższej. Wykonawca, jak i Zamawiający będą czynić starania w kierunku zmniejszenia strat i szkód, </w:t>
      </w:r>
      <w:r w:rsidRPr="00860A37">
        <w:rPr>
          <w:rFonts w:ascii="Times New Roman" w:eastAsia="Times New Roman" w:hAnsi="Times New Roman" w:cs="Times New Roman"/>
          <w:sz w:val="24"/>
          <w:szCs w:val="24"/>
          <w:lang w:eastAsia="pl-PL"/>
        </w:rPr>
        <w:lastRenderedPageBreak/>
        <w:t xml:space="preserve">jakie mogą powstać w wyniku zaistnienia siły wyższej. 1.2.1.6 realizacja w drodze odrębnej umowy prac powiązanych z przedmiotem niniejszej umowy, wymuszającej konieczność skoordynowania prac i uwzględnienia wzajemnych powiązań; 1.2.1.7 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1.2.1.8 jeżeli wystąpi brak możliwości wykonywania robót z powodu niedopuszczania do ich wykonywania przez uprawniony organ lub nakazania ich wstrzymania przez uprawniony organ, z przyczyn niezależnych od Wykonawcy; 1.2.1.9 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 1.2.1.10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1.2.1.11 zmiany spowodowane niekorzystnymi warunkami atmosferycznymi w szczególności 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 1.2.1.12 odmienne od przyjętych w dokumentacji projektowej warunki geologiczne (kategorie gruntu) czy warunki terenowe (istnienie podziemnych urządzeń, instalacji czy obiektów infrastrukturalnych) lub znaleziska archeologiczne; 1.2.1.13 zmiany w dokumentacji projektowej dokonanej na wniosek Wykonawcy lub Zamawiającego, konieczność usunięcia błędów w dokumentacji projektowej lub </w:t>
      </w:r>
      <w:proofErr w:type="spellStart"/>
      <w:r w:rsidRPr="00860A37">
        <w:rPr>
          <w:rFonts w:ascii="Times New Roman" w:eastAsia="Times New Roman" w:hAnsi="Times New Roman" w:cs="Times New Roman"/>
          <w:sz w:val="24"/>
          <w:szCs w:val="24"/>
          <w:lang w:eastAsia="pl-PL"/>
        </w:rPr>
        <w:t>STWiORB</w:t>
      </w:r>
      <w:proofErr w:type="spellEnd"/>
      <w:r w:rsidRPr="00860A37">
        <w:rPr>
          <w:rFonts w:ascii="Times New Roman" w:eastAsia="Times New Roman" w:hAnsi="Times New Roman" w:cs="Times New Roman"/>
          <w:sz w:val="24"/>
          <w:szCs w:val="24"/>
          <w:lang w:eastAsia="pl-PL"/>
        </w:rPr>
        <w:t xml:space="preserve">; 1.2.1.14 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 1.2.1.15 wystąpienie innych okoliczności prawnych, ekonomicznych lub technicznych, uniemożliwiających wykonanie lub należyte wykonanie umowy; 1.2.1.16 zmiany rozwiązań technicznych lub technologicznych, o ile nie zwiększają kosztów realizacji inwestycji i są zgodne z zapisami pkt 1.2.2; 1.2.2 Zmiana sposobu spełnienia świadczenia- zmiany technologiczne: 1.2.2.1 niedostępność na rynku materiałów lub urządzeń wskazanych w dokumentacji spowodowana zaprzestaniem produkcji lub wycofaniem z rynku tych materiałów lub urządzeń; 1.2.2.2 pojawienie się na rynku materiałów lub urządzeń nowej generacji albo nowych technologii wykonania zaprojektowanych robót pozwalających na zaoszczędzenie kosztów realizacji przedmiotu umowy lub kosztów eksploatacji wykonanego przedmiotu umowy; 1.2.2.3 konieczność zrealizowania robót przy zastosowaniu innych rozwiązań technicznych/technologicznych lub materiałowych niż wskazane w dokumentacji, w sytuacji gdyby zastosowanie przewidzianych rozwiązań groziło niewykonaniem lub wadliwym wykonaniem robót; 1.2.2.4 konieczność zrealizowania robót przy zastosowaniu innych rozwiązań technicznych lub materiałowych ze względu na zmiany obowiązującego prawa i/lub ze względu na zmiany wprowadzane przez dysponentów mediów uzgadniających warunki przyłączeń. 1.2.3 Zmiany osobowe 1.2.3.1 zmiana osób, przy pomocy których Wykonawca realizuje przedmiot umowy na inne legitymujące się co najmniej równoważnymi uprawnieniami, o których mowa w ustawie Prawo budowlane; 1.2.3.2 zmian osób do </w:t>
      </w:r>
      <w:r w:rsidRPr="00860A37">
        <w:rPr>
          <w:rFonts w:ascii="Times New Roman" w:eastAsia="Times New Roman" w:hAnsi="Times New Roman" w:cs="Times New Roman"/>
          <w:sz w:val="24"/>
          <w:szCs w:val="24"/>
          <w:lang w:eastAsia="pl-PL"/>
        </w:rPr>
        <w:lastRenderedPageBreak/>
        <w:t xml:space="preserve">nadzorowania robót; 1.2.3.3 zmiana Podwykonawcy, przy pomocy którego Wykonawca wykonuje przedmiot umowy na innego dysponującego co najmniej porównywalnym doświadczeniem, potencjałem technicznym i osobowym; 1.2.3.4 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 1.2.3.5 zmiana osób zatrudnionych na podstawie umowy o pracę stosownie do art. 29 ust. 3a ustawy </w:t>
      </w:r>
      <w:proofErr w:type="spellStart"/>
      <w:r w:rsidRPr="00860A37">
        <w:rPr>
          <w:rFonts w:ascii="Times New Roman" w:eastAsia="Times New Roman" w:hAnsi="Times New Roman" w:cs="Times New Roman"/>
          <w:sz w:val="24"/>
          <w:szCs w:val="24"/>
          <w:lang w:eastAsia="pl-PL"/>
        </w:rPr>
        <w:t>Pzp</w:t>
      </w:r>
      <w:proofErr w:type="spellEnd"/>
      <w:r w:rsidRPr="00860A37">
        <w:rPr>
          <w:rFonts w:ascii="Times New Roman" w:eastAsia="Times New Roman" w:hAnsi="Times New Roman" w:cs="Times New Roman"/>
          <w:sz w:val="24"/>
          <w:szCs w:val="24"/>
          <w:lang w:eastAsia="pl-PL"/>
        </w:rPr>
        <w:t xml:space="preserve">. W przypadku rozwiązania umowy przez osobę zatrudnioną lub przez pracodawcę, Wykonawca zobowiązuje się do zatrudnienia na podstawie umowy o pracę na to miejsce innej osoby i postępowania zgodnie z wymogami SIWZ i umowy w kwestii zatrudnienia. 1.2.4 Pozostałe zmiany 1.2.4.1 zmiana sposobu rozliczania umowy lub dokonywania płatności na rzecz Wykonawcy na skutek zmian zawartej przez Zamawiającego umowy o dofinansowanie projektu lub wytycznych dotyczących realizacji projektu; 1.2.4.2 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 1.2.4.3 inne niż wymieniona „siła wyższa” zdarzenie zewnętrzne, niemożliwe do przewidzenia i do zapobieżenia uniemożliwiające wykonanie przedmiotu umowy zgodnie z SIWZ i dokumentacją. 1.3 Nie stanowi zmiany umowy w rozumieniu art. 144 ustawy Prawo zamówień publicznych zmiana: 2.3.1. danych związanych z obsługa administracyjno-organizacyjną umowy (np. zmiana nr rachunku bankowego, dokumentów potwierdzających uregulowanie płatności wobec podwykonawców), 2.3.2. danych teleadresowych, 2.3.3. osób wskazanych do kontaktów między stronami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IV.6) INFORMACJE ADMINISTRACYJNE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IV.6.1) Sposób udostępniania informacji o charakterze poufnym </w:t>
      </w:r>
      <w:r w:rsidRPr="00860A37">
        <w:rPr>
          <w:rFonts w:ascii="Times New Roman" w:eastAsia="Times New Roman" w:hAnsi="Times New Roman" w:cs="Times New Roman"/>
          <w:i/>
          <w:iCs/>
          <w:sz w:val="24"/>
          <w:szCs w:val="24"/>
          <w:lang w:eastAsia="pl-PL"/>
        </w:rPr>
        <w:t xml:space="preserve">(jeżeli dotyczy):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Środki służące ochronie informacji o charakterze poufnym</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60A37">
        <w:rPr>
          <w:rFonts w:ascii="Times New Roman" w:eastAsia="Times New Roman" w:hAnsi="Times New Roman" w:cs="Times New Roman"/>
          <w:sz w:val="24"/>
          <w:szCs w:val="24"/>
          <w:lang w:eastAsia="pl-PL"/>
        </w:rPr>
        <w:br/>
        <w:t xml:space="preserve">Data: 2020-04-15, godzina: 12:00, </w:t>
      </w:r>
      <w:r w:rsidRPr="00860A3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Wskazać powody: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60A37">
        <w:rPr>
          <w:rFonts w:ascii="Times New Roman" w:eastAsia="Times New Roman" w:hAnsi="Times New Roman" w:cs="Times New Roman"/>
          <w:sz w:val="24"/>
          <w:szCs w:val="24"/>
          <w:lang w:eastAsia="pl-PL"/>
        </w:rPr>
        <w:br/>
        <w:t xml:space="preserve">&gt;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 xml:space="preserve">IV.6.3) Termin związania ofertą: </w:t>
      </w:r>
      <w:r w:rsidRPr="00860A37">
        <w:rPr>
          <w:rFonts w:ascii="Times New Roman" w:eastAsia="Times New Roman" w:hAnsi="Times New Roman" w:cs="Times New Roman"/>
          <w:sz w:val="24"/>
          <w:szCs w:val="24"/>
          <w:lang w:eastAsia="pl-PL"/>
        </w:rPr>
        <w:t xml:space="preserve">do: okres w dniach: 30 (od ostatecznego terminu składania ofert)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r w:rsidRPr="00860A37">
        <w:rPr>
          <w:rFonts w:ascii="Times New Roman" w:eastAsia="Times New Roman" w:hAnsi="Times New Roman" w:cs="Times New Roman"/>
          <w:b/>
          <w:bCs/>
          <w:sz w:val="24"/>
          <w:szCs w:val="24"/>
          <w:lang w:eastAsia="pl-PL"/>
        </w:rPr>
        <w:t>IV.6.5) Informacje dodatkowe:</w:t>
      </w:r>
      <w:r w:rsidRPr="00860A37">
        <w:rPr>
          <w:rFonts w:ascii="Times New Roman" w:eastAsia="Times New Roman" w:hAnsi="Times New Roman" w:cs="Times New Roman"/>
          <w:sz w:val="24"/>
          <w:szCs w:val="24"/>
          <w:lang w:eastAsia="pl-PL"/>
        </w:rPr>
        <w:t xml:space="preserve"> </w:t>
      </w:r>
      <w:r w:rsidRPr="00860A37">
        <w:rPr>
          <w:rFonts w:ascii="Times New Roman" w:eastAsia="Times New Roman" w:hAnsi="Times New Roman" w:cs="Times New Roman"/>
          <w:sz w:val="24"/>
          <w:szCs w:val="24"/>
          <w:lang w:eastAsia="pl-PL"/>
        </w:rPr>
        <w:br/>
      </w:r>
    </w:p>
    <w:p w:rsidR="00860A37" w:rsidRPr="00860A37" w:rsidRDefault="00860A37" w:rsidP="00860A37">
      <w:pPr>
        <w:spacing w:after="0" w:line="240" w:lineRule="auto"/>
        <w:jc w:val="center"/>
        <w:rPr>
          <w:rFonts w:ascii="Times New Roman" w:eastAsia="Times New Roman" w:hAnsi="Times New Roman" w:cs="Times New Roman"/>
          <w:sz w:val="24"/>
          <w:szCs w:val="24"/>
          <w:lang w:eastAsia="pl-PL"/>
        </w:rPr>
      </w:pPr>
      <w:r w:rsidRPr="00860A37">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860A37" w:rsidRPr="00860A37" w:rsidRDefault="00860A37" w:rsidP="00860A37">
      <w:pPr>
        <w:spacing w:after="0" w:line="240" w:lineRule="auto"/>
        <w:rPr>
          <w:rFonts w:ascii="Times New Roman" w:eastAsia="Times New Roman" w:hAnsi="Times New Roman" w:cs="Times New Roman"/>
          <w:sz w:val="24"/>
          <w:szCs w:val="24"/>
          <w:lang w:eastAsia="pl-PL"/>
        </w:rPr>
      </w:pPr>
    </w:p>
    <w:p w:rsidR="00860A37" w:rsidRPr="00860A37" w:rsidRDefault="00860A37" w:rsidP="00860A37">
      <w:pPr>
        <w:spacing w:after="0" w:line="240" w:lineRule="auto"/>
        <w:rPr>
          <w:rFonts w:ascii="Times New Roman" w:eastAsia="Times New Roman" w:hAnsi="Times New Roman" w:cs="Times New Roman"/>
          <w:sz w:val="24"/>
          <w:szCs w:val="24"/>
          <w:lang w:eastAsia="pl-PL"/>
        </w:rPr>
      </w:pPr>
    </w:p>
    <w:p w:rsidR="00860A37" w:rsidRPr="00860A37" w:rsidRDefault="00860A37" w:rsidP="00860A37">
      <w:pPr>
        <w:spacing w:after="0" w:line="240" w:lineRule="auto"/>
        <w:rPr>
          <w:rFonts w:ascii="Times New Roman" w:eastAsia="Times New Roman" w:hAnsi="Times New Roman" w:cs="Times New Roman"/>
          <w:sz w:val="24"/>
          <w:szCs w:val="24"/>
          <w:lang w:eastAsia="pl-PL"/>
        </w:rPr>
      </w:pPr>
    </w:p>
    <w:p w:rsidR="005D0E0D" w:rsidRDefault="005D0E0D">
      <w:bookmarkStart w:id="0" w:name="_GoBack"/>
      <w:bookmarkEnd w:id="0"/>
    </w:p>
    <w:sectPr w:rsidR="005D0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37"/>
    <w:rsid w:val="005D0E0D"/>
    <w:rsid w:val="00860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79274">
      <w:bodyDiv w:val="1"/>
      <w:marLeft w:val="0"/>
      <w:marRight w:val="0"/>
      <w:marTop w:val="0"/>
      <w:marBottom w:val="0"/>
      <w:divBdr>
        <w:top w:val="none" w:sz="0" w:space="0" w:color="auto"/>
        <w:left w:val="none" w:sz="0" w:space="0" w:color="auto"/>
        <w:bottom w:val="none" w:sz="0" w:space="0" w:color="auto"/>
        <w:right w:val="none" w:sz="0" w:space="0" w:color="auto"/>
      </w:divBdr>
      <w:divsChild>
        <w:div w:id="1611665295">
          <w:marLeft w:val="0"/>
          <w:marRight w:val="0"/>
          <w:marTop w:val="0"/>
          <w:marBottom w:val="0"/>
          <w:divBdr>
            <w:top w:val="none" w:sz="0" w:space="0" w:color="auto"/>
            <w:left w:val="none" w:sz="0" w:space="0" w:color="auto"/>
            <w:bottom w:val="none" w:sz="0" w:space="0" w:color="auto"/>
            <w:right w:val="none" w:sz="0" w:space="0" w:color="auto"/>
          </w:divBdr>
          <w:divsChild>
            <w:div w:id="71244880">
              <w:marLeft w:val="0"/>
              <w:marRight w:val="0"/>
              <w:marTop w:val="0"/>
              <w:marBottom w:val="0"/>
              <w:divBdr>
                <w:top w:val="none" w:sz="0" w:space="0" w:color="auto"/>
                <w:left w:val="none" w:sz="0" w:space="0" w:color="auto"/>
                <w:bottom w:val="none" w:sz="0" w:space="0" w:color="auto"/>
                <w:right w:val="none" w:sz="0" w:space="0" w:color="auto"/>
              </w:divBdr>
            </w:div>
            <w:div w:id="884021892">
              <w:marLeft w:val="0"/>
              <w:marRight w:val="0"/>
              <w:marTop w:val="0"/>
              <w:marBottom w:val="0"/>
              <w:divBdr>
                <w:top w:val="none" w:sz="0" w:space="0" w:color="auto"/>
                <w:left w:val="none" w:sz="0" w:space="0" w:color="auto"/>
                <w:bottom w:val="none" w:sz="0" w:space="0" w:color="auto"/>
                <w:right w:val="none" w:sz="0" w:space="0" w:color="auto"/>
              </w:divBdr>
            </w:div>
            <w:div w:id="824320417">
              <w:marLeft w:val="0"/>
              <w:marRight w:val="0"/>
              <w:marTop w:val="0"/>
              <w:marBottom w:val="0"/>
              <w:divBdr>
                <w:top w:val="none" w:sz="0" w:space="0" w:color="auto"/>
                <w:left w:val="none" w:sz="0" w:space="0" w:color="auto"/>
                <w:bottom w:val="none" w:sz="0" w:space="0" w:color="auto"/>
                <w:right w:val="none" w:sz="0" w:space="0" w:color="auto"/>
              </w:divBdr>
              <w:divsChild>
                <w:div w:id="1355421238">
                  <w:marLeft w:val="0"/>
                  <w:marRight w:val="0"/>
                  <w:marTop w:val="0"/>
                  <w:marBottom w:val="0"/>
                  <w:divBdr>
                    <w:top w:val="none" w:sz="0" w:space="0" w:color="auto"/>
                    <w:left w:val="none" w:sz="0" w:space="0" w:color="auto"/>
                    <w:bottom w:val="none" w:sz="0" w:space="0" w:color="auto"/>
                    <w:right w:val="none" w:sz="0" w:space="0" w:color="auto"/>
                  </w:divBdr>
                </w:div>
              </w:divsChild>
            </w:div>
            <w:div w:id="685325866">
              <w:marLeft w:val="0"/>
              <w:marRight w:val="0"/>
              <w:marTop w:val="0"/>
              <w:marBottom w:val="0"/>
              <w:divBdr>
                <w:top w:val="none" w:sz="0" w:space="0" w:color="auto"/>
                <w:left w:val="none" w:sz="0" w:space="0" w:color="auto"/>
                <w:bottom w:val="none" w:sz="0" w:space="0" w:color="auto"/>
                <w:right w:val="none" w:sz="0" w:space="0" w:color="auto"/>
              </w:divBdr>
              <w:divsChild>
                <w:div w:id="1093013896">
                  <w:marLeft w:val="0"/>
                  <w:marRight w:val="0"/>
                  <w:marTop w:val="0"/>
                  <w:marBottom w:val="0"/>
                  <w:divBdr>
                    <w:top w:val="none" w:sz="0" w:space="0" w:color="auto"/>
                    <w:left w:val="none" w:sz="0" w:space="0" w:color="auto"/>
                    <w:bottom w:val="none" w:sz="0" w:space="0" w:color="auto"/>
                    <w:right w:val="none" w:sz="0" w:space="0" w:color="auto"/>
                  </w:divBdr>
                </w:div>
              </w:divsChild>
            </w:div>
            <w:div w:id="1565949897">
              <w:marLeft w:val="0"/>
              <w:marRight w:val="0"/>
              <w:marTop w:val="0"/>
              <w:marBottom w:val="0"/>
              <w:divBdr>
                <w:top w:val="none" w:sz="0" w:space="0" w:color="auto"/>
                <w:left w:val="none" w:sz="0" w:space="0" w:color="auto"/>
                <w:bottom w:val="none" w:sz="0" w:space="0" w:color="auto"/>
                <w:right w:val="none" w:sz="0" w:space="0" w:color="auto"/>
              </w:divBdr>
              <w:divsChild>
                <w:div w:id="1730614179">
                  <w:marLeft w:val="0"/>
                  <w:marRight w:val="0"/>
                  <w:marTop w:val="0"/>
                  <w:marBottom w:val="0"/>
                  <w:divBdr>
                    <w:top w:val="none" w:sz="0" w:space="0" w:color="auto"/>
                    <w:left w:val="none" w:sz="0" w:space="0" w:color="auto"/>
                    <w:bottom w:val="none" w:sz="0" w:space="0" w:color="auto"/>
                    <w:right w:val="none" w:sz="0" w:space="0" w:color="auto"/>
                  </w:divBdr>
                </w:div>
                <w:div w:id="1399090830">
                  <w:marLeft w:val="0"/>
                  <w:marRight w:val="0"/>
                  <w:marTop w:val="0"/>
                  <w:marBottom w:val="0"/>
                  <w:divBdr>
                    <w:top w:val="none" w:sz="0" w:space="0" w:color="auto"/>
                    <w:left w:val="none" w:sz="0" w:space="0" w:color="auto"/>
                    <w:bottom w:val="none" w:sz="0" w:space="0" w:color="auto"/>
                    <w:right w:val="none" w:sz="0" w:space="0" w:color="auto"/>
                  </w:divBdr>
                </w:div>
                <w:div w:id="1904019132">
                  <w:marLeft w:val="0"/>
                  <w:marRight w:val="0"/>
                  <w:marTop w:val="0"/>
                  <w:marBottom w:val="0"/>
                  <w:divBdr>
                    <w:top w:val="none" w:sz="0" w:space="0" w:color="auto"/>
                    <w:left w:val="none" w:sz="0" w:space="0" w:color="auto"/>
                    <w:bottom w:val="none" w:sz="0" w:space="0" w:color="auto"/>
                    <w:right w:val="none" w:sz="0" w:space="0" w:color="auto"/>
                  </w:divBdr>
                </w:div>
                <w:div w:id="1643078238">
                  <w:marLeft w:val="0"/>
                  <w:marRight w:val="0"/>
                  <w:marTop w:val="0"/>
                  <w:marBottom w:val="0"/>
                  <w:divBdr>
                    <w:top w:val="none" w:sz="0" w:space="0" w:color="auto"/>
                    <w:left w:val="none" w:sz="0" w:space="0" w:color="auto"/>
                    <w:bottom w:val="none" w:sz="0" w:space="0" w:color="auto"/>
                    <w:right w:val="none" w:sz="0" w:space="0" w:color="auto"/>
                  </w:divBdr>
                </w:div>
              </w:divsChild>
            </w:div>
            <w:div w:id="160659935">
              <w:marLeft w:val="0"/>
              <w:marRight w:val="0"/>
              <w:marTop w:val="0"/>
              <w:marBottom w:val="0"/>
              <w:divBdr>
                <w:top w:val="none" w:sz="0" w:space="0" w:color="auto"/>
                <w:left w:val="none" w:sz="0" w:space="0" w:color="auto"/>
                <w:bottom w:val="none" w:sz="0" w:space="0" w:color="auto"/>
                <w:right w:val="none" w:sz="0" w:space="0" w:color="auto"/>
              </w:divBdr>
              <w:divsChild>
                <w:div w:id="1738359686">
                  <w:marLeft w:val="0"/>
                  <w:marRight w:val="0"/>
                  <w:marTop w:val="0"/>
                  <w:marBottom w:val="0"/>
                  <w:divBdr>
                    <w:top w:val="none" w:sz="0" w:space="0" w:color="auto"/>
                    <w:left w:val="none" w:sz="0" w:space="0" w:color="auto"/>
                    <w:bottom w:val="none" w:sz="0" w:space="0" w:color="auto"/>
                    <w:right w:val="none" w:sz="0" w:space="0" w:color="auto"/>
                  </w:divBdr>
                </w:div>
                <w:div w:id="404184281">
                  <w:marLeft w:val="0"/>
                  <w:marRight w:val="0"/>
                  <w:marTop w:val="0"/>
                  <w:marBottom w:val="0"/>
                  <w:divBdr>
                    <w:top w:val="none" w:sz="0" w:space="0" w:color="auto"/>
                    <w:left w:val="none" w:sz="0" w:space="0" w:color="auto"/>
                    <w:bottom w:val="none" w:sz="0" w:space="0" w:color="auto"/>
                    <w:right w:val="none" w:sz="0" w:space="0" w:color="auto"/>
                  </w:divBdr>
                </w:div>
                <w:div w:id="270167120">
                  <w:marLeft w:val="0"/>
                  <w:marRight w:val="0"/>
                  <w:marTop w:val="0"/>
                  <w:marBottom w:val="0"/>
                  <w:divBdr>
                    <w:top w:val="none" w:sz="0" w:space="0" w:color="auto"/>
                    <w:left w:val="none" w:sz="0" w:space="0" w:color="auto"/>
                    <w:bottom w:val="none" w:sz="0" w:space="0" w:color="auto"/>
                    <w:right w:val="none" w:sz="0" w:space="0" w:color="auto"/>
                  </w:divBdr>
                </w:div>
                <w:div w:id="1354183296">
                  <w:marLeft w:val="0"/>
                  <w:marRight w:val="0"/>
                  <w:marTop w:val="0"/>
                  <w:marBottom w:val="0"/>
                  <w:divBdr>
                    <w:top w:val="none" w:sz="0" w:space="0" w:color="auto"/>
                    <w:left w:val="none" w:sz="0" w:space="0" w:color="auto"/>
                    <w:bottom w:val="none" w:sz="0" w:space="0" w:color="auto"/>
                    <w:right w:val="none" w:sz="0" w:space="0" w:color="auto"/>
                  </w:divBdr>
                </w:div>
                <w:div w:id="42407556">
                  <w:marLeft w:val="0"/>
                  <w:marRight w:val="0"/>
                  <w:marTop w:val="0"/>
                  <w:marBottom w:val="0"/>
                  <w:divBdr>
                    <w:top w:val="none" w:sz="0" w:space="0" w:color="auto"/>
                    <w:left w:val="none" w:sz="0" w:space="0" w:color="auto"/>
                    <w:bottom w:val="none" w:sz="0" w:space="0" w:color="auto"/>
                    <w:right w:val="none" w:sz="0" w:space="0" w:color="auto"/>
                  </w:divBdr>
                </w:div>
                <w:div w:id="1616404235">
                  <w:marLeft w:val="0"/>
                  <w:marRight w:val="0"/>
                  <w:marTop w:val="0"/>
                  <w:marBottom w:val="0"/>
                  <w:divBdr>
                    <w:top w:val="none" w:sz="0" w:space="0" w:color="auto"/>
                    <w:left w:val="none" w:sz="0" w:space="0" w:color="auto"/>
                    <w:bottom w:val="none" w:sz="0" w:space="0" w:color="auto"/>
                    <w:right w:val="none" w:sz="0" w:space="0" w:color="auto"/>
                  </w:divBdr>
                </w:div>
                <w:div w:id="1096822814">
                  <w:marLeft w:val="0"/>
                  <w:marRight w:val="0"/>
                  <w:marTop w:val="0"/>
                  <w:marBottom w:val="0"/>
                  <w:divBdr>
                    <w:top w:val="none" w:sz="0" w:space="0" w:color="auto"/>
                    <w:left w:val="none" w:sz="0" w:space="0" w:color="auto"/>
                    <w:bottom w:val="none" w:sz="0" w:space="0" w:color="auto"/>
                    <w:right w:val="none" w:sz="0" w:space="0" w:color="auto"/>
                  </w:divBdr>
                </w:div>
              </w:divsChild>
            </w:div>
            <w:div w:id="1608344215">
              <w:marLeft w:val="0"/>
              <w:marRight w:val="0"/>
              <w:marTop w:val="0"/>
              <w:marBottom w:val="0"/>
              <w:divBdr>
                <w:top w:val="none" w:sz="0" w:space="0" w:color="auto"/>
                <w:left w:val="none" w:sz="0" w:space="0" w:color="auto"/>
                <w:bottom w:val="none" w:sz="0" w:space="0" w:color="auto"/>
                <w:right w:val="none" w:sz="0" w:space="0" w:color="auto"/>
              </w:divBdr>
              <w:divsChild>
                <w:div w:id="2051569820">
                  <w:marLeft w:val="0"/>
                  <w:marRight w:val="0"/>
                  <w:marTop w:val="0"/>
                  <w:marBottom w:val="0"/>
                  <w:divBdr>
                    <w:top w:val="none" w:sz="0" w:space="0" w:color="auto"/>
                    <w:left w:val="none" w:sz="0" w:space="0" w:color="auto"/>
                    <w:bottom w:val="none" w:sz="0" w:space="0" w:color="auto"/>
                    <w:right w:val="none" w:sz="0" w:space="0" w:color="auto"/>
                  </w:divBdr>
                </w:div>
                <w:div w:id="407924596">
                  <w:marLeft w:val="0"/>
                  <w:marRight w:val="0"/>
                  <w:marTop w:val="0"/>
                  <w:marBottom w:val="0"/>
                  <w:divBdr>
                    <w:top w:val="none" w:sz="0" w:space="0" w:color="auto"/>
                    <w:left w:val="none" w:sz="0" w:space="0" w:color="auto"/>
                    <w:bottom w:val="none" w:sz="0" w:space="0" w:color="auto"/>
                    <w:right w:val="none" w:sz="0" w:space="0" w:color="auto"/>
                  </w:divBdr>
                </w:div>
              </w:divsChild>
            </w:div>
            <w:div w:id="2098402292">
              <w:marLeft w:val="0"/>
              <w:marRight w:val="0"/>
              <w:marTop w:val="0"/>
              <w:marBottom w:val="0"/>
              <w:divBdr>
                <w:top w:val="none" w:sz="0" w:space="0" w:color="auto"/>
                <w:left w:val="none" w:sz="0" w:space="0" w:color="auto"/>
                <w:bottom w:val="none" w:sz="0" w:space="0" w:color="auto"/>
                <w:right w:val="none" w:sz="0" w:space="0" w:color="auto"/>
              </w:divBdr>
              <w:divsChild>
                <w:div w:id="1810321313">
                  <w:marLeft w:val="0"/>
                  <w:marRight w:val="0"/>
                  <w:marTop w:val="0"/>
                  <w:marBottom w:val="0"/>
                  <w:divBdr>
                    <w:top w:val="none" w:sz="0" w:space="0" w:color="auto"/>
                    <w:left w:val="none" w:sz="0" w:space="0" w:color="auto"/>
                    <w:bottom w:val="none" w:sz="0" w:space="0" w:color="auto"/>
                    <w:right w:val="none" w:sz="0" w:space="0" w:color="auto"/>
                  </w:divBdr>
                </w:div>
                <w:div w:id="1953592988">
                  <w:marLeft w:val="0"/>
                  <w:marRight w:val="0"/>
                  <w:marTop w:val="0"/>
                  <w:marBottom w:val="0"/>
                  <w:divBdr>
                    <w:top w:val="none" w:sz="0" w:space="0" w:color="auto"/>
                    <w:left w:val="none" w:sz="0" w:space="0" w:color="auto"/>
                    <w:bottom w:val="none" w:sz="0" w:space="0" w:color="auto"/>
                    <w:right w:val="none" w:sz="0" w:space="0" w:color="auto"/>
                  </w:divBdr>
                </w:div>
                <w:div w:id="1583635991">
                  <w:marLeft w:val="0"/>
                  <w:marRight w:val="0"/>
                  <w:marTop w:val="0"/>
                  <w:marBottom w:val="0"/>
                  <w:divBdr>
                    <w:top w:val="none" w:sz="0" w:space="0" w:color="auto"/>
                    <w:left w:val="none" w:sz="0" w:space="0" w:color="auto"/>
                    <w:bottom w:val="none" w:sz="0" w:space="0" w:color="auto"/>
                    <w:right w:val="none" w:sz="0" w:space="0" w:color="auto"/>
                  </w:divBdr>
                </w:div>
                <w:div w:id="912009382">
                  <w:marLeft w:val="0"/>
                  <w:marRight w:val="0"/>
                  <w:marTop w:val="0"/>
                  <w:marBottom w:val="0"/>
                  <w:divBdr>
                    <w:top w:val="none" w:sz="0" w:space="0" w:color="auto"/>
                    <w:left w:val="none" w:sz="0" w:space="0" w:color="auto"/>
                    <w:bottom w:val="none" w:sz="0" w:space="0" w:color="auto"/>
                    <w:right w:val="none" w:sz="0" w:space="0" w:color="auto"/>
                  </w:divBdr>
                </w:div>
                <w:div w:id="1989942824">
                  <w:marLeft w:val="0"/>
                  <w:marRight w:val="0"/>
                  <w:marTop w:val="0"/>
                  <w:marBottom w:val="0"/>
                  <w:divBdr>
                    <w:top w:val="none" w:sz="0" w:space="0" w:color="auto"/>
                    <w:left w:val="none" w:sz="0" w:space="0" w:color="auto"/>
                    <w:bottom w:val="none" w:sz="0" w:space="0" w:color="auto"/>
                    <w:right w:val="none" w:sz="0" w:space="0" w:color="auto"/>
                  </w:divBdr>
                </w:div>
                <w:div w:id="2032105013">
                  <w:marLeft w:val="0"/>
                  <w:marRight w:val="0"/>
                  <w:marTop w:val="0"/>
                  <w:marBottom w:val="0"/>
                  <w:divBdr>
                    <w:top w:val="none" w:sz="0" w:space="0" w:color="auto"/>
                    <w:left w:val="none" w:sz="0" w:space="0" w:color="auto"/>
                    <w:bottom w:val="none" w:sz="0" w:space="0" w:color="auto"/>
                    <w:right w:val="none" w:sz="0" w:space="0" w:color="auto"/>
                  </w:divBdr>
                </w:div>
              </w:divsChild>
            </w:div>
            <w:div w:id="1476020910">
              <w:marLeft w:val="0"/>
              <w:marRight w:val="0"/>
              <w:marTop w:val="0"/>
              <w:marBottom w:val="0"/>
              <w:divBdr>
                <w:top w:val="none" w:sz="0" w:space="0" w:color="auto"/>
                <w:left w:val="none" w:sz="0" w:space="0" w:color="auto"/>
                <w:bottom w:val="none" w:sz="0" w:space="0" w:color="auto"/>
                <w:right w:val="none" w:sz="0" w:space="0" w:color="auto"/>
              </w:divBdr>
              <w:divsChild>
                <w:div w:id="1966302232">
                  <w:marLeft w:val="0"/>
                  <w:marRight w:val="0"/>
                  <w:marTop w:val="0"/>
                  <w:marBottom w:val="0"/>
                  <w:divBdr>
                    <w:top w:val="none" w:sz="0" w:space="0" w:color="auto"/>
                    <w:left w:val="none" w:sz="0" w:space="0" w:color="auto"/>
                    <w:bottom w:val="none" w:sz="0" w:space="0" w:color="auto"/>
                    <w:right w:val="none" w:sz="0" w:space="0" w:color="auto"/>
                  </w:divBdr>
                </w:div>
                <w:div w:id="632056634">
                  <w:marLeft w:val="0"/>
                  <w:marRight w:val="0"/>
                  <w:marTop w:val="0"/>
                  <w:marBottom w:val="0"/>
                  <w:divBdr>
                    <w:top w:val="none" w:sz="0" w:space="0" w:color="auto"/>
                    <w:left w:val="none" w:sz="0" w:space="0" w:color="auto"/>
                    <w:bottom w:val="none" w:sz="0" w:space="0" w:color="auto"/>
                    <w:right w:val="none" w:sz="0" w:space="0" w:color="auto"/>
                  </w:divBdr>
                </w:div>
                <w:div w:id="728461635">
                  <w:marLeft w:val="0"/>
                  <w:marRight w:val="0"/>
                  <w:marTop w:val="0"/>
                  <w:marBottom w:val="0"/>
                  <w:divBdr>
                    <w:top w:val="none" w:sz="0" w:space="0" w:color="auto"/>
                    <w:left w:val="none" w:sz="0" w:space="0" w:color="auto"/>
                    <w:bottom w:val="none" w:sz="0" w:space="0" w:color="auto"/>
                    <w:right w:val="none" w:sz="0" w:space="0" w:color="auto"/>
                  </w:divBdr>
                </w:div>
                <w:div w:id="911431517">
                  <w:marLeft w:val="0"/>
                  <w:marRight w:val="0"/>
                  <w:marTop w:val="0"/>
                  <w:marBottom w:val="0"/>
                  <w:divBdr>
                    <w:top w:val="none" w:sz="0" w:space="0" w:color="auto"/>
                    <w:left w:val="none" w:sz="0" w:space="0" w:color="auto"/>
                    <w:bottom w:val="none" w:sz="0" w:space="0" w:color="auto"/>
                    <w:right w:val="none" w:sz="0" w:space="0" w:color="auto"/>
                  </w:divBdr>
                </w:div>
                <w:div w:id="849565367">
                  <w:marLeft w:val="0"/>
                  <w:marRight w:val="0"/>
                  <w:marTop w:val="0"/>
                  <w:marBottom w:val="0"/>
                  <w:divBdr>
                    <w:top w:val="none" w:sz="0" w:space="0" w:color="auto"/>
                    <w:left w:val="none" w:sz="0" w:space="0" w:color="auto"/>
                    <w:bottom w:val="none" w:sz="0" w:space="0" w:color="auto"/>
                    <w:right w:val="none" w:sz="0" w:space="0" w:color="auto"/>
                  </w:divBdr>
                </w:div>
                <w:div w:id="1495532509">
                  <w:marLeft w:val="0"/>
                  <w:marRight w:val="0"/>
                  <w:marTop w:val="0"/>
                  <w:marBottom w:val="0"/>
                  <w:divBdr>
                    <w:top w:val="none" w:sz="0" w:space="0" w:color="auto"/>
                    <w:left w:val="none" w:sz="0" w:space="0" w:color="auto"/>
                    <w:bottom w:val="none" w:sz="0" w:space="0" w:color="auto"/>
                    <w:right w:val="none" w:sz="0" w:space="0" w:color="auto"/>
                  </w:divBdr>
                </w:div>
                <w:div w:id="954411950">
                  <w:marLeft w:val="0"/>
                  <w:marRight w:val="0"/>
                  <w:marTop w:val="0"/>
                  <w:marBottom w:val="0"/>
                  <w:divBdr>
                    <w:top w:val="none" w:sz="0" w:space="0" w:color="auto"/>
                    <w:left w:val="none" w:sz="0" w:space="0" w:color="auto"/>
                    <w:bottom w:val="none" w:sz="0" w:space="0" w:color="auto"/>
                    <w:right w:val="none" w:sz="0" w:space="0" w:color="auto"/>
                  </w:divBdr>
                </w:div>
                <w:div w:id="843202757">
                  <w:marLeft w:val="0"/>
                  <w:marRight w:val="0"/>
                  <w:marTop w:val="0"/>
                  <w:marBottom w:val="0"/>
                  <w:divBdr>
                    <w:top w:val="none" w:sz="0" w:space="0" w:color="auto"/>
                    <w:left w:val="none" w:sz="0" w:space="0" w:color="auto"/>
                    <w:bottom w:val="none" w:sz="0" w:space="0" w:color="auto"/>
                    <w:right w:val="none" w:sz="0" w:space="0" w:color="auto"/>
                  </w:divBdr>
                </w:div>
              </w:divsChild>
            </w:div>
            <w:div w:id="626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5162</Words>
  <Characters>30972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u3</cp:lastModifiedBy>
  <cp:revision>1</cp:revision>
  <dcterms:created xsi:type="dcterms:W3CDTF">2020-03-16T14:11:00Z</dcterms:created>
  <dcterms:modified xsi:type="dcterms:W3CDTF">2020-03-16T14:12:00Z</dcterms:modified>
</cp:coreProperties>
</file>